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2.3, Lieferung und Montage maschinelle Überschussschlammeindickung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maschinelle Überschussschlammeindickung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